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2546"/>
      </w:tblGrid>
      <w:tr w:rsidR="00691E41" w:rsidRPr="00691E41" w14:paraId="19AE4341" w14:textId="77777777" w:rsidTr="00595BAF">
        <w:tc>
          <w:tcPr>
            <w:tcW w:w="9062" w:type="dxa"/>
            <w:gridSpan w:val="2"/>
          </w:tcPr>
          <w:p w14:paraId="48138921" w14:textId="489D575C" w:rsidR="00691E41" w:rsidRDefault="00A343A4">
            <w:r>
              <w:t>Drodzy Goście, poniżej znajduje się l</w:t>
            </w:r>
            <w:r w:rsidR="00691E41">
              <w:t xml:space="preserve">ista książek przeznaczonych do zakupu  </w:t>
            </w:r>
            <w:r>
              <w:t xml:space="preserve">w dniu 24.06.2021 </w:t>
            </w:r>
            <w:r w:rsidR="00691E41">
              <w:t>(wszystkie książki z autografem Olgi Tokarczuk)</w:t>
            </w:r>
          </w:p>
          <w:p w14:paraId="572D35B8" w14:textId="49BDA01C" w:rsidR="00A343A4" w:rsidRDefault="00A343A4">
            <w:r w:rsidRPr="00A343A4">
              <w:rPr>
                <w:u w:val="double"/>
              </w:rPr>
              <w:t>Prosimy o przygotowanie odliczonej kwoty</w:t>
            </w:r>
            <w:r>
              <w:t xml:space="preserve"> – nie ma możliwości płatności kartą ani wydania reszty.</w:t>
            </w:r>
          </w:p>
          <w:p w14:paraId="48360435" w14:textId="5B4C423D" w:rsidR="00691E41" w:rsidRDefault="00691E41"/>
          <w:p w14:paraId="3774017F" w14:textId="4073CD04" w:rsidR="00A343A4" w:rsidRDefault="00A343A4">
            <w:pPr>
              <w:rPr>
                <w:i/>
                <w:iCs/>
                <w:lang w:val="de-DE"/>
              </w:rPr>
            </w:pPr>
            <w:r w:rsidRPr="00A343A4">
              <w:rPr>
                <w:i/>
                <w:iCs/>
                <w:lang w:val="de-DE"/>
              </w:rPr>
              <w:t xml:space="preserve">Liebe Gäste, unten finden Sie die </w:t>
            </w:r>
            <w:r w:rsidR="00691E41" w:rsidRPr="00A343A4">
              <w:rPr>
                <w:i/>
                <w:iCs/>
                <w:lang w:val="de-DE"/>
              </w:rPr>
              <w:t xml:space="preserve">Liste der </w:t>
            </w:r>
            <w:r>
              <w:rPr>
                <w:i/>
                <w:iCs/>
                <w:lang w:val="de-DE"/>
              </w:rPr>
              <w:t xml:space="preserve">am 24.06.2021 </w:t>
            </w:r>
            <w:r w:rsidR="00691E41" w:rsidRPr="00A343A4">
              <w:rPr>
                <w:i/>
                <w:iCs/>
                <w:lang w:val="de-DE"/>
              </w:rPr>
              <w:t xml:space="preserve">zum Kauf angebotenen Bücher </w:t>
            </w:r>
          </w:p>
          <w:p w14:paraId="179607F6" w14:textId="358CF908" w:rsidR="00691E41" w:rsidRDefault="00691E41">
            <w:pPr>
              <w:rPr>
                <w:i/>
                <w:iCs/>
                <w:lang w:val="de-DE"/>
              </w:rPr>
            </w:pPr>
            <w:r w:rsidRPr="00A343A4">
              <w:rPr>
                <w:i/>
                <w:iCs/>
                <w:lang w:val="de-DE"/>
              </w:rPr>
              <w:t>(alle signiert durch Olga Tokarczuk)</w:t>
            </w:r>
          </w:p>
          <w:p w14:paraId="7C3A74EE" w14:textId="6ECC851F" w:rsidR="00A343A4" w:rsidRPr="00A343A4" w:rsidRDefault="00A343A4">
            <w:pPr>
              <w:rPr>
                <w:i/>
                <w:iCs/>
                <w:lang w:val="de-DE"/>
              </w:rPr>
            </w:pPr>
            <w:r>
              <w:rPr>
                <w:i/>
                <w:iCs/>
                <w:lang w:val="de-DE"/>
              </w:rPr>
              <w:t xml:space="preserve">Wir bitten Sie, </w:t>
            </w:r>
            <w:r w:rsidRPr="00A343A4">
              <w:rPr>
                <w:i/>
                <w:iCs/>
                <w:u w:val="double"/>
                <w:lang w:val="de-DE"/>
              </w:rPr>
              <w:t>den passenden Geldbetrag parat zu halten</w:t>
            </w:r>
            <w:r>
              <w:rPr>
                <w:i/>
                <w:iCs/>
                <w:lang w:val="de-DE"/>
              </w:rPr>
              <w:t xml:space="preserve"> – Kartenzahlung und Wechselgeld sind leider nicht möglich. </w:t>
            </w:r>
          </w:p>
          <w:p w14:paraId="390D91E9" w14:textId="77777777" w:rsidR="00691E41" w:rsidRDefault="00691E41">
            <w:pPr>
              <w:rPr>
                <w:lang w:val="de-DE"/>
              </w:rPr>
            </w:pPr>
          </w:p>
          <w:p w14:paraId="6865850D" w14:textId="2D15D15C" w:rsidR="00595BAF" w:rsidRPr="00691E41" w:rsidRDefault="00595BAF">
            <w:pPr>
              <w:rPr>
                <w:lang w:val="de-DE"/>
              </w:rPr>
            </w:pPr>
          </w:p>
        </w:tc>
      </w:tr>
      <w:tr w:rsidR="00691E41" w14:paraId="764DE567" w14:textId="77777777" w:rsidTr="00595BAF">
        <w:tc>
          <w:tcPr>
            <w:tcW w:w="6516" w:type="dxa"/>
          </w:tcPr>
          <w:p w14:paraId="74412B8E" w14:textId="77777777" w:rsidR="00691E41" w:rsidRPr="00691E41" w:rsidRDefault="00691E41">
            <w:pPr>
              <w:rPr>
                <w:b/>
                <w:bCs/>
              </w:rPr>
            </w:pPr>
            <w:r w:rsidRPr="00691E41">
              <w:rPr>
                <w:b/>
                <w:bCs/>
              </w:rPr>
              <w:t>„</w:t>
            </w:r>
            <w:proofErr w:type="spellStart"/>
            <w:r w:rsidRPr="00691E41">
              <w:rPr>
                <w:b/>
                <w:bCs/>
              </w:rPr>
              <w:t>Bieguni</w:t>
            </w:r>
            <w:proofErr w:type="spellEnd"/>
            <w:r w:rsidRPr="00691E41">
              <w:rPr>
                <w:b/>
                <w:bCs/>
              </w:rPr>
              <w:t xml:space="preserve">” </w:t>
            </w:r>
          </w:p>
          <w:p w14:paraId="02DF6A11" w14:textId="77777777" w:rsidR="00691E41" w:rsidRDefault="00691E41"/>
          <w:p w14:paraId="3222D5E7" w14:textId="77777777" w:rsidR="00691E41" w:rsidRDefault="00691E41">
            <w:r w:rsidRPr="00691E41">
              <w:t xml:space="preserve">w języku polskim, </w:t>
            </w:r>
            <w:r w:rsidRPr="00691E41">
              <w:t xml:space="preserve">jedna z najbardziej znanych powieści Olgi Tokarczuk, w 2008 nagrodzona </w:t>
            </w:r>
            <w:hyperlink r:id="rId5">
              <w:r w:rsidRPr="00691E41">
                <w:t>Nagrodą Literacką Nike</w:t>
              </w:r>
            </w:hyperlink>
            <w:r w:rsidRPr="00691E41">
              <w:t xml:space="preserve">, a w 2018 </w:t>
            </w:r>
            <w:hyperlink r:id="rId6">
              <w:r w:rsidRPr="00691E41">
                <w:t xml:space="preserve">Międzynarodową Nagrodą </w:t>
              </w:r>
              <w:proofErr w:type="spellStart"/>
              <w:r w:rsidRPr="00691E41">
                <w:t>Bookera</w:t>
              </w:r>
              <w:proofErr w:type="spellEnd"/>
            </w:hyperlink>
          </w:p>
          <w:p w14:paraId="071F56FB" w14:textId="77777777" w:rsidR="00691E41" w:rsidRDefault="00691E41"/>
          <w:p w14:paraId="4D56CDEF" w14:textId="330A290E" w:rsidR="00691E41" w:rsidRPr="00A343A4" w:rsidRDefault="00A343A4">
            <w:pPr>
              <w:rPr>
                <w:i/>
                <w:iCs/>
                <w:lang w:val="de-DE"/>
              </w:rPr>
            </w:pPr>
            <w:r w:rsidRPr="00A343A4">
              <w:rPr>
                <w:i/>
                <w:iCs/>
                <w:lang w:val="de-DE"/>
              </w:rPr>
              <w:t>auf Polnisch</w:t>
            </w:r>
            <w:r w:rsidR="00691E41" w:rsidRPr="00A343A4">
              <w:rPr>
                <w:i/>
                <w:iCs/>
                <w:lang w:val="de-DE"/>
              </w:rPr>
              <w:t xml:space="preserve">, </w:t>
            </w:r>
            <w:r w:rsidRPr="00A343A4">
              <w:rPr>
                <w:i/>
                <w:iCs/>
                <w:lang w:val="de-DE"/>
              </w:rPr>
              <w:t>einer der berühmtesten Romane von Olga Tokarczuk</w:t>
            </w:r>
            <w:r w:rsidR="00691E41" w:rsidRPr="00A343A4">
              <w:rPr>
                <w:i/>
                <w:iCs/>
                <w:lang w:val="de-DE"/>
              </w:rPr>
              <w:t xml:space="preserve">, </w:t>
            </w:r>
            <w:r w:rsidRPr="00A343A4">
              <w:rPr>
                <w:i/>
                <w:iCs/>
                <w:lang w:val="de-DE"/>
              </w:rPr>
              <w:t>ausgezeichnet</w:t>
            </w:r>
            <w:r w:rsidR="00691E41" w:rsidRPr="00A343A4">
              <w:rPr>
                <w:i/>
                <w:iCs/>
                <w:lang w:val="de-DE"/>
              </w:rPr>
              <w:t xml:space="preserve"> 2008 </w:t>
            </w:r>
            <w:r w:rsidRPr="00A343A4">
              <w:rPr>
                <w:i/>
                <w:iCs/>
                <w:lang w:val="de-DE"/>
              </w:rPr>
              <w:t xml:space="preserve">mit dem Nike-Preis und </w:t>
            </w:r>
            <w:r w:rsidR="00691E41" w:rsidRPr="00A343A4">
              <w:rPr>
                <w:i/>
                <w:iCs/>
                <w:lang w:val="de-DE"/>
              </w:rPr>
              <w:t xml:space="preserve">2018 </w:t>
            </w:r>
            <w:hyperlink r:id="rId7">
              <w:r w:rsidRPr="00A343A4">
                <w:rPr>
                  <w:i/>
                  <w:iCs/>
                  <w:lang w:val="de-DE"/>
                </w:rPr>
                <w:t>mit dem internationalen Booker-Preis</w:t>
              </w:r>
              <w:r w:rsidR="00691E41" w:rsidRPr="00A343A4">
                <w:rPr>
                  <w:i/>
                  <w:iCs/>
                  <w:lang w:val="de-DE"/>
                </w:rPr>
                <w:t xml:space="preserve"> </w:t>
              </w:r>
            </w:hyperlink>
          </w:p>
        </w:tc>
        <w:tc>
          <w:tcPr>
            <w:tcW w:w="2546" w:type="dxa"/>
          </w:tcPr>
          <w:p w14:paraId="162721F1" w14:textId="25DCBC38" w:rsidR="00691E41" w:rsidRDefault="00691E41">
            <w:r>
              <w:t>30 PLN</w:t>
            </w:r>
          </w:p>
        </w:tc>
      </w:tr>
      <w:tr w:rsidR="00691E41" w14:paraId="177438BE" w14:textId="77777777" w:rsidTr="00595BAF">
        <w:tc>
          <w:tcPr>
            <w:tcW w:w="6516" w:type="dxa"/>
          </w:tcPr>
          <w:p w14:paraId="25668BDE" w14:textId="77777777" w:rsidR="00691E41" w:rsidRDefault="00691E41"/>
        </w:tc>
        <w:tc>
          <w:tcPr>
            <w:tcW w:w="2546" w:type="dxa"/>
          </w:tcPr>
          <w:p w14:paraId="299DFD94" w14:textId="77777777" w:rsidR="00691E41" w:rsidRDefault="00691E41"/>
          <w:p w14:paraId="6A108968" w14:textId="1E687D5C" w:rsidR="00595BAF" w:rsidRDefault="00595BAF"/>
        </w:tc>
      </w:tr>
      <w:tr w:rsidR="00691E41" w:rsidRPr="00691E41" w14:paraId="1A6E263E" w14:textId="77777777" w:rsidTr="00595BAF">
        <w:tc>
          <w:tcPr>
            <w:tcW w:w="6516" w:type="dxa"/>
          </w:tcPr>
          <w:p w14:paraId="59A3881B" w14:textId="77777777" w:rsidR="00691E41" w:rsidRDefault="00691E41" w:rsidP="00691E41">
            <w:pPr>
              <w:rPr>
                <w:lang w:val="de-DE"/>
              </w:rPr>
            </w:pPr>
            <w:r w:rsidRPr="00691E41">
              <w:rPr>
                <w:b/>
                <w:bCs/>
                <w:i/>
                <w:iCs/>
                <w:lang w:val="de-DE"/>
              </w:rPr>
              <w:t>„</w:t>
            </w:r>
            <w:r w:rsidRPr="00691E41">
              <w:rPr>
                <w:b/>
                <w:bCs/>
                <w:i/>
                <w:iCs/>
                <w:lang w:val="de-DE"/>
              </w:rPr>
              <w:t>Liebevolle Erzähler</w:t>
            </w:r>
            <w:r w:rsidRPr="00691E41">
              <w:rPr>
                <w:b/>
                <w:bCs/>
                <w:i/>
                <w:iCs/>
                <w:lang w:val="de-DE"/>
              </w:rPr>
              <w:t>”</w:t>
            </w:r>
            <w:r w:rsidRPr="00691E41">
              <w:rPr>
                <w:lang w:val="de-DE"/>
              </w:rPr>
              <w:t xml:space="preserve"> </w:t>
            </w:r>
          </w:p>
          <w:p w14:paraId="496E62C0" w14:textId="77777777" w:rsidR="00691E41" w:rsidRDefault="00691E41">
            <w:pPr>
              <w:rPr>
                <w:lang w:val="de-DE"/>
              </w:rPr>
            </w:pPr>
            <w:r w:rsidRPr="00691E41">
              <w:rPr>
                <w:lang w:val="de-DE"/>
              </w:rPr>
              <w:t>(</w:t>
            </w:r>
            <w:proofErr w:type="spellStart"/>
            <w:r>
              <w:rPr>
                <w:lang w:val="de-DE"/>
              </w:rPr>
              <w:t>mowa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noblowska</w:t>
            </w:r>
            <w:proofErr w:type="spellEnd"/>
            <w:r>
              <w:rPr>
                <w:lang w:val="de-DE"/>
              </w:rPr>
              <w:t xml:space="preserve"> / </w:t>
            </w:r>
            <w:r w:rsidRPr="00691E41">
              <w:rPr>
                <w:i/>
                <w:iCs/>
                <w:lang w:val="de-DE"/>
              </w:rPr>
              <w:t>die Nobelpreis-Rede</w:t>
            </w:r>
            <w:r w:rsidRPr="00691E41">
              <w:rPr>
                <w:lang w:val="de-DE"/>
              </w:rPr>
              <w:t xml:space="preserve">) </w:t>
            </w:r>
          </w:p>
          <w:p w14:paraId="40AEF75A" w14:textId="5B6193C2" w:rsidR="00595BAF" w:rsidRPr="00691E41" w:rsidRDefault="00595BAF">
            <w:pPr>
              <w:rPr>
                <w:lang w:val="de-DE"/>
              </w:rPr>
            </w:pPr>
          </w:p>
        </w:tc>
        <w:tc>
          <w:tcPr>
            <w:tcW w:w="2546" w:type="dxa"/>
          </w:tcPr>
          <w:p w14:paraId="13540C72" w14:textId="598094DD" w:rsidR="00691E41" w:rsidRPr="00691E41" w:rsidRDefault="00691E41">
            <w:pPr>
              <w:rPr>
                <w:lang w:val="de-DE"/>
              </w:rPr>
            </w:pPr>
            <w:r w:rsidRPr="00691E41">
              <w:rPr>
                <w:lang w:val="de-DE"/>
              </w:rPr>
              <w:t xml:space="preserve">20 </w:t>
            </w:r>
            <w:r>
              <w:rPr>
                <w:lang w:val="de-DE"/>
              </w:rPr>
              <w:t>EUR</w:t>
            </w:r>
          </w:p>
        </w:tc>
      </w:tr>
      <w:tr w:rsidR="00691E41" w:rsidRPr="00595BAF" w14:paraId="65D11A76" w14:textId="77777777" w:rsidTr="00595BAF">
        <w:tc>
          <w:tcPr>
            <w:tcW w:w="6516" w:type="dxa"/>
          </w:tcPr>
          <w:p w14:paraId="6C0EF9F2" w14:textId="77777777" w:rsidR="00595BAF" w:rsidRDefault="00691E41">
            <w:pPr>
              <w:rPr>
                <w:i/>
                <w:iCs/>
              </w:rPr>
            </w:pPr>
            <w:r w:rsidRPr="00691E41">
              <w:rPr>
                <w:b/>
                <w:bCs/>
                <w:i/>
                <w:iCs/>
              </w:rPr>
              <w:t>„</w:t>
            </w:r>
            <w:proofErr w:type="spellStart"/>
            <w:r w:rsidRPr="00691E41">
              <w:rPr>
                <w:b/>
                <w:bCs/>
                <w:i/>
                <w:iCs/>
              </w:rPr>
              <w:t>Unrast</w:t>
            </w:r>
            <w:proofErr w:type="spellEnd"/>
            <w:r w:rsidRPr="00691E41">
              <w:rPr>
                <w:b/>
                <w:bCs/>
                <w:i/>
                <w:iCs/>
              </w:rPr>
              <w:t>”</w:t>
            </w:r>
            <w:r w:rsidRPr="00691E41">
              <w:t xml:space="preserve"> (</w:t>
            </w:r>
            <w:proofErr w:type="spellStart"/>
            <w:r w:rsidRPr="00691E41">
              <w:t>Bieguni</w:t>
            </w:r>
            <w:proofErr w:type="spellEnd"/>
            <w:r w:rsidRPr="00691E41">
              <w:t>)</w:t>
            </w:r>
            <w:r>
              <w:t xml:space="preserve"> </w:t>
            </w:r>
            <w:r w:rsidR="00595BAF">
              <w:t xml:space="preserve">miękka oprawa / </w:t>
            </w:r>
            <w:proofErr w:type="spellStart"/>
            <w:r w:rsidR="00595BAF">
              <w:rPr>
                <w:i/>
                <w:iCs/>
              </w:rPr>
              <w:t>Taschenbuchausgabe</w:t>
            </w:r>
            <w:proofErr w:type="spellEnd"/>
          </w:p>
          <w:p w14:paraId="223C802E" w14:textId="2ACF4175" w:rsidR="00595BAF" w:rsidRPr="00595BAF" w:rsidRDefault="00595BAF">
            <w:pPr>
              <w:rPr>
                <w:i/>
                <w:iCs/>
              </w:rPr>
            </w:pPr>
          </w:p>
        </w:tc>
        <w:tc>
          <w:tcPr>
            <w:tcW w:w="2546" w:type="dxa"/>
          </w:tcPr>
          <w:p w14:paraId="060E1891" w14:textId="6F925206" w:rsidR="00691E41" w:rsidRPr="00595BAF" w:rsidRDefault="00595BAF">
            <w:r w:rsidRPr="00691E41">
              <w:rPr>
                <w:lang w:val="de-DE"/>
              </w:rPr>
              <w:t xml:space="preserve">20 </w:t>
            </w:r>
            <w:r>
              <w:rPr>
                <w:lang w:val="de-DE"/>
              </w:rPr>
              <w:t>EUR</w:t>
            </w:r>
          </w:p>
        </w:tc>
      </w:tr>
      <w:tr w:rsidR="00691E41" w:rsidRPr="00595BAF" w14:paraId="46944066" w14:textId="77777777" w:rsidTr="00595BAF">
        <w:tc>
          <w:tcPr>
            <w:tcW w:w="6516" w:type="dxa"/>
          </w:tcPr>
          <w:p w14:paraId="2F46FEAC" w14:textId="77777777" w:rsidR="00691E41" w:rsidRDefault="00595BAF">
            <w:r w:rsidRPr="00595BAF">
              <w:rPr>
                <w:b/>
                <w:bCs/>
              </w:rPr>
              <w:t>„</w:t>
            </w:r>
            <w:proofErr w:type="spellStart"/>
            <w:r w:rsidRPr="00595BAF">
              <w:rPr>
                <w:b/>
                <w:bCs/>
              </w:rPr>
              <w:t>Jakobsbücher</w:t>
            </w:r>
            <w:proofErr w:type="spellEnd"/>
            <w:r w:rsidRPr="00595BAF">
              <w:rPr>
                <w:b/>
                <w:bCs/>
              </w:rPr>
              <w:t>”</w:t>
            </w:r>
            <w:r w:rsidRPr="00691E41">
              <w:t xml:space="preserve"> (Księgi Jakubowe)</w:t>
            </w:r>
          </w:p>
          <w:p w14:paraId="3A6FB7B4" w14:textId="016F8B7E" w:rsidR="00595BAF" w:rsidRPr="00595BAF" w:rsidRDefault="00595BAF"/>
        </w:tc>
        <w:tc>
          <w:tcPr>
            <w:tcW w:w="2546" w:type="dxa"/>
          </w:tcPr>
          <w:p w14:paraId="6AE74D7A" w14:textId="56E2BB45" w:rsidR="00691E41" w:rsidRPr="00595BAF" w:rsidRDefault="00595BAF">
            <w:r>
              <w:rPr>
                <w:lang w:val="de-DE"/>
              </w:rPr>
              <w:t>5</w:t>
            </w:r>
            <w:r w:rsidRPr="00691E41">
              <w:rPr>
                <w:lang w:val="de-DE"/>
              </w:rPr>
              <w:t xml:space="preserve">0 </w:t>
            </w:r>
            <w:r>
              <w:rPr>
                <w:lang w:val="de-DE"/>
              </w:rPr>
              <w:t>EUR</w:t>
            </w:r>
          </w:p>
        </w:tc>
      </w:tr>
      <w:tr w:rsidR="00595BAF" w:rsidRPr="00595BAF" w14:paraId="667AD7E5" w14:textId="77777777" w:rsidTr="00595BAF">
        <w:tc>
          <w:tcPr>
            <w:tcW w:w="6516" w:type="dxa"/>
          </w:tcPr>
          <w:p w14:paraId="3D00FEC4" w14:textId="77777777" w:rsidR="00595BAF" w:rsidRDefault="00595BAF">
            <w:r w:rsidRPr="00595BAF">
              <w:rPr>
                <w:b/>
                <w:bCs/>
              </w:rPr>
              <w:t>„</w:t>
            </w:r>
            <w:proofErr w:type="spellStart"/>
            <w:r w:rsidRPr="00595BAF">
              <w:rPr>
                <w:b/>
                <w:bCs/>
              </w:rPr>
              <w:t>Taghaus</w:t>
            </w:r>
            <w:proofErr w:type="spellEnd"/>
            <w:r w:rsidRPr="00595BAF">
              <w:rPr>
                <w:b/>
                <w:bCs/>
              </w:rPr>
              <w:t xml:space="preserve">, </w:t>
            </w:r>
            <w:proofErr w:type="spellStart"/>
            <w:r w:rsidRPr="00595BAF">
              <w:rPr>
                <w:b/>
                <w:bCs/>
              </w:rPr>
              <w:t>Nachthaus</w:t>
            </w:r>
            <w:proofErr w:type="spellEnd"/>
            <w:r w:rsidRPr="00595BAF">
              <w:rPr>
                <w:b/>
                <w:bCs/>
              </w:rPr>
              <w:t>”</w:t>
            </w:r>
            <w:r w:rsidRPr="00691E41">
              <w:t xml:space="preserve"> (Dom dzienny, dom nocny)</w:t>
            </w:r>
          </w:p>
          <w:p w14:paraId="75B6540F" w14:textId="22FC1D69" w:rsidR="00595BAF" w:rsidRPr="00595BAF" w:rsidRDefault="00595BAF">
            <w:pPr>
              <w:rPr>
                <w:b/>
                <w:bCs/>
              </w:rPr>
            </w:pPr>
          </w:p>
        </w:tc>
        <w:tc>
          <w:tcPr>
            <w:tcW w:w="2546" w:type="dxa"/>
          </w:tcPr>
          <w:p w14:paraId="6EC3BEC7" w14:textId="470B9912" w:rsidR="00595BAF" w:rsidRPr="00595BAF" w:rsidRDefault="00595BAF">
            <w:r>
              <w:rPr>
                <w:lang w:val="de-DE"/>
              </w:rPr>
              <w:t>3</w:t>
            </w:r>
            <w:r w:rsidRPr="00691E41">
              <w:rPr>
                <w:lang w:val="de-DE"/>
              </w:rPr>
              <w:t xml:space="preserve">0 </w:t>
            </w:r>
            <w:r>
              <w:rPr>
                <w:lang w:val="de-DE"/>
              </w:rPr>
              <w:t>EUR</w:t>
            </w:r>
          </w:p>
        </w:tc>
      </w:tr>
      <w:tr w:rsidR="00595BAF" w:rsidRPr="00595BAF" w14:paraId="19AA5289" w14:textId="77777777" w:rsidTr="00595BAF">
        <w:tc>
          <w:tcPr>
            <w:tcW w:w="6516" w:type="dxa"/>
          </w:tcPr>
          <w:p w14:paraId="702D8C33" w14:textId="77777777" w:rsidR="00595BAF" w:rsidRDefault="00595BAF">
            <w:pPr>
              <w:rPr>
                <w:lang w:val="de-DE"/>
              </w:rPr>
            </w:pPr>
            <w:r w:rsidRPr="00595BAF">
              <w:rPr>
                <w:b/>
                <w:bCs/>
                <w:lang w:val="de-DE"/>
              </w:rPr>
              <w:t>„</w:t>
            </w:r>
            <w:r w:rsidRPr="00595BAF">
              <w:rPr>
                <w:b/>
                <w:bCs/>
                <w:lang w:val="de-DE"/>
              </w:rPr>
              <w:t>Grüne Kinder</w:t>
            </w:r>
            <w:r w:rsidRPr="00595BAF">
              <w:rPr>
                <w:b/>
                <w:bCs/>
                <w:lang w:val="de-DE"/>
              </w:rPr>
              <w:t>“</w:t>
            </w:r>
            <w:r w:rsidRPr="00A343A4">
              <w:rPr>
                <w:lang w:val="de-DE"/>
              </w:rPr>
              <w:t xml:space="preserve"> (O</w:t>
            </w:r>
            <w:proofErr w:type="spellStart"/>
            <w:r w:rsidRPr="00A343A4">
              <w:rPr>
                <w:lang w:val="de-DE"/>
              </w:rPr>
              <w:t>powiadania</w:t>
            </w:r>
            <w:proofErr w:type="spellEnd"/>
            <w:r w:rsidRPr="00A343A4">
              <w:rPr>
                <w:lang w:val="de-DE"/>
              </w:rPr>
              <w:t xml:space="preserve"> </w:t>
            </w:r>
            <w:proofErr w:type="spellStart"/>
            <w:r w:rsidRPr="00A343A4">
              <w:rPr>
                <w:lang w:val="de-DE"/>
              </w:rPr>
              <w:t>bizarne</w:t>
            </w:r>
            <w:proofErr w:type="spellEnd"/>
            <w:r w:rsidRPr="00A343A4">
              <w:rPr>
                <w:lang w:val="de-DE"/>
              </w:rPr>
              <w:t>)</w:t>
            </w:r>
          </w:p>
          <w:p w14:paraId="36ECFF55" w14:textId="677E37BF" w:rsidR="00595BAF" w:rsidRPr="00595BAF" w:rsidRDefault="00595BAF">
            <w:pPr>
              <w:rPr>
                <w:b/>
                <w:bCs/>
              </w:rPr>
            </w:pPr>
          </w:p>
        </w:tc>
        <w:tc>
          <w:tcPr>
            <w:tcW w:w="2546" w:type="dxa"/>
          </w:tcPr>
          <w:p w14:paraId="3D0C3DC4" w14:textId="064DB6DE" w:rsidR="00595BAF" w:rsidRDefault="00595BAF">
            <w:pPr>
              <w:rPr>
                <w:lang w:val="de-DE"/>
              </w:rPr>
            </w:pPr>
            <w:r>
              <w:rPr>
                <w:lang w:val="de-DE"/>
              </w:rPr>
              <w:t>3</w:t>
            </w:r>
            <w:r w:rsidRPr="00691E41">
              <w:rPr>
                <w:lang w:val="de-DE"/>
              </w:rPr>
              <w:t xml:space="preserve">0 </w:t>
            </w:r>
            <w:r>
              <w:rPr>
                <w:lang w:val="de-DE"/>
              </w:rPr>
              <w:t>EUR</w:t>
            </w:r>
          </w:p>
        </w:tc>
      </w:tr>
    </w:tbl>
    <w:p w14:paraId="18C55F4B" w14:textId="4F8714EA" w:rsidR="00D5134A" w:rsidRPr="00595BAF" w:rsidRDefault="00D5134A"/>
    <w:p w14:paraId="0C3A34B2" w14:textId="3004596C" w:rsidR="00691E41" w:rsidRPr="00595BAF" w:rsidRDefault="00691E41"/>
    <w:p w14:paraId="31E74606" w14:textId="10761A17" w:rsidR="00691E41" w:rsidRPr="00595BAF" w:rsidRDefault="00691E41"/>
    <w:p w14:paraId="1DD3A9E4" w14:textId="6E6D05A3" w:rsidR="00691E41" w:rsidRPr="00A343A4" w:rsidRDefault="00691E41">
      <w:pPr>
        <w:rPr>
          <w:lang w:val="de-DE"/>
        </w:rPr>
      </w:pPr>
    </w:p>
    <w:sectPr w:rsidR="00691E41" w:rsidRPr="00A34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C61D9"/>
    <w:multiLevelType w:val="multilevel"/>
    <w:tmpl w:val="26C238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E41"/>
    <w:rsid w:val="00595BAF"/>
    <w:rsid w:val="00691E41"/>
    <w:rsid w:val="00A343A4"/>
    <w:rsid w:val="00D5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732D8"/>
  <w15:chartTrackingRefBased/>
  <w15:docId w15:val="{688BEA64-08EA-4F25-9031-E797B882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91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l.wikipedia.org/wiki/The_Man_Booker_International_Priz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.wikipedia.org/wiki/The_Man_Booker_International_Prize" TargetMode="External"/><Relationship Id="rId5" Type="http://schemas.openxmlformats.org/officeDocument/2006/relationships/hyperlink" Target="https://pl.wikipedia.org/wiki/Nagroda_Literacka_%E2%80%9ENike%E2%80%9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Ceglarska</dc:creator>
  <cp:keywords/>
  <dc:description/>
  <cp:lastModifiedBy>Agnieszka Ceglarska</cp:lastModifiedBy>
  <cp:revision>1</cp:revision>
  <dcterms:created xsi:type="dcterms:W3CDTF">2021-06-07T10:54:00Z</dcterms:created>
  <dcterms:modified xsi:type="dcterms:W3CDTF">2021-06-07T11:48:00Z</dcterms:modified>
</cp:coreProperties>
</file>